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numPr>
          <w:ilvl w:val="0"/>
          <w:numId w:val="0"/>
        </w:numPr>
        <w:tabs>
          <w:tab w:val="clear" w:pos="851"/>
          <w:tab w:val="left" w:pos="1644" w:leader="none"/>
          <w:tab w:val="left" w:pos="2381" w:leader="none"/>
          <w:tab w:val="left" w:pos="3119" w:leader="none"/>
          <w:tab w:val="left" w:pos="3856" w:leader="none"/>
          <w:tab w:val="left" w:pos="4593" w:leader="none"/>
          <w:tab w:val="left" w:pos="5330" w:leader="none"/>
          <w:tab w:val="left" w:pos="6067" w:leader="none"/>
        </w:tabs>
        <w:spacing w:before="0" w:after="0"/>
        <w:ind w:left="0" w:hanging="0"/>
        <w:jc w:val="center"/>
        <w:rPr>
          <w:rFonts w:ascii="Times New Roman" w:hAnsi="Times New Roman"/>
          <w:sz w:val="24"/>
          <w:szCs w:val="24"/>
          <w:lang w:val="ru-RU"/>
        </w:rPr>
      </w:pPr>
      <w:r>
        <w:rPr>
          <w:rFonts w:ascii="Times New Roman" w:hAnsi="Times New Roman"/>
          <w:sz w:val="24"/>
          <w:szCs w:val="24"/>
          <w:lang w:val="ru-RU"/>
        </w:rPr>
        <w:t>ПОРЯДОК ИСПОЛЬЗОВАНИЯ ЭЛЕКТРОННОГО ДОКУМЕНТООБОРОТА (ЭДО)</w:t>
      </w:r>
    </w:p>
    <w:p>
      <w:pPr>
        <w:pStyle w:val="Style17"/>
        <w:rPr/>
      </w:pPr>
      <w:r>
        <w:rPr/>
      </w:r>
    </w:p>
    <w:p>
      <w:pPr>
        <w:pStyle w:val="ListParagraph"/>
        <w:numPr>
          <w:ilvl w:val="0"/>
          <w:numId w:val="2"/>
        </w:numPr>
        <w:tabs>
          <w:tab w:val="clear" w:pos="708"/>
          <w:tab w:val="left" w:pos="284" w:leader="none"/>
        </w:tabs>
        <w:ind w:left="0" w:hanging="0"/>
        <w:jc w:val="both"/>
        <w:rPr>
          <w:rFonts w:ascii="Times New Roman" w:hAnsi="Times New Roman" w:cs="Times New Roman"/>
          <w:sz w:val="27"/>
          <w:szCs w:val="27"/>
        </w:rPr>
      </w:pPr>
      <w:r>
        <w:rPr>
          <w:rFonts w:cs="Times New Roman" w:ascii="Times New Roman" w:hAnsi="Times New Roman"/>
          <w:sz w:val="27"/>
          <w:szCs w:val="27"/>
        </w:rPr>
        <w:t>Стороны по взаимному согласию используют электронный документооборот при заключении и исполнении Договора.</w:t>
      </w:r>
    </w:p>
    <w:p>
      <w:pPr>
        <w:pStyle w:val="ListParagraph"/>
        <w:numPr>
          <w:ilvl w:val="0"/>
          <w:numId w:val="2"/>
        </w:numPr>
        <w:tabs>
          <w:tab w:val="clear" w:pos="708"/>
          <w:tab w:val="left" w:pos="284" w:leader="none"/>
        </w:tabs>
        <w:ind w:left="0" w:hanging="0"/>
        <w:jc w:val="both"/>
        <w:rPr>
          <w:rFonts w:ascii="Times New Roman" w:hAnsi="Times New Roman" w:cs="Times New Roman"/>
          <w:sz w:val="27"/>
          <w:szCs w:val="27"/>
        </w:rPr>
      </w:pPr>
      <w:r>
        <w:rPr>
          <w:rFonts w:eastAsia="Times New Roman" w:cs="Times New Roman" w:ascii="Times New Roman" w:hAnsi="Times New Roman"/>
          <w:sz w:val="27"/>
          <w:szCs w:val="27"/>
        </w:rPr>
        <w:t>Электронные документы заверяются квалифицированной электронной подписью уполномоченного лица отправителя документа.</w:t>
      </w:r>
    </w:p>
    <w:p>
      <w:pPr>
        <w:pStyle w:val="ListParagraph"/>
        <w:numPr>
          <w:ilvl w:val="0"/>
          <w:numId w:val="2"/>
        </w:numPr>
        <w:tabs>
          <w:tab w:val="clear" w:pos="708"/>
          <w:tab w:val="left" w:pos="284" w:leader="none"/>
        </w:tabs>
        <w:ind w:left="0" w:hanging="0"/>
        <w:jc w:val="both"/>
        <w:rPr>
          <w:rFonts w:ascii="Times New Roman" w:hAnsi="Times New Roman" w:cs="Times New Roman"/>
          <w:sz w:val="27"/>
          <w:szCs w:val="27"/>
        </w:rPr>
      </w:pPr>
      <w:r>
        <w:rPr>
          <w:rFonts w:eastAsia="Times New Roman" w:cs="Times New Roman" w:ascii="Times New Roman" w:hAnsi="Times New Roman"/>
          <w:sz w:val="27"/>
          <w:szCs w:val="27"/>
        </w:rPr>
        <w:t>Если в сертификате квалифицированной электронной подписи не указан орган или физическое лицо, действующее от имени организации при подписании электронного документа, то получающая сторона добросовестно исходит из того, что документ подписан надлежащим лицом, действующим в пределах</w:t>
      </w:r>
      <w:r>
        <w:rPr>
          <w:rFonts w:eastAsia="Times New Roman" w:cs="Times New Roman" w:ascii="Times New Roman" w:hAnsi="Times New Roman"/>
          <w:strike/>
          <w:sz w:val="27"/>
          <w:szCs w:val="27"/>
        </w:rPr>
        <w:t xml:space="preserve">, </w:t>
      </w:r>
      <w:r>
        <w:rPr>
          <w:rFonts w:eastAsia="Times New Roman" w:cs="Times New Roman" w:ascii="Times New Roman" w:hAnsi="Times New Roman"/>
          <w:sz w:val="27"/>
          <w:szCs w:val="27"/>
        </w:rPr>
        <w:t>имеющихся у него полномочий, достаточных для подписания такого документа.</w:t>
      </w:r>
    </w:p>
    <w:p>
      <w:pPr>
        <w:pStyle w:val="ListParagraph"/>
        <w:numPr>
          <w:ilvl w:val="0"/>
          <w:numId w:val="2"/>
        </w:numPr>
        <w:tabs>
          <w:tab w:val="clear" w:pos="708"/>
          <w:tab w:val="left" w:pos="284" w:leader="none"/>
        </w:tabs>
        <w:ind w:left="0" w:hanging="0"/>
        <w:jc w:val="both"/>
        <w:rPr>
          <w:rFonts w:ascii="Times New Roman" w:hAnsi="Times New Roman" w:cs="Times New Roman"/>
          <w:sz w:val="27"/>
          <w:szCs w:val="27"/>
        </w:rPr>
      </w:pPr>
      <w:r>
        <w:rPr>
          <w:rFonts w:eastAsia="Times New Roman" w:cs="Times New Roman" w:ascii="Times New Roman" w:hAnsi="Times New Roman"/>
          <w:sz w:val="27"/>
          <w:szCs w:val="27"/>
        </w:rPr>
        <w:t>Стороны информируют друг друга, если не могут обменяться электронными документами из-за технического сбоя внутренних систем стороны.  В период такого сбоя стороны обмениваются документами на бумажном носителе с подписанием собственноручной подписью.</w:t>
      </w:r>
      <w:bookmarkStart w:id="0" w:name="_Toc26698806"/>
      <w:bookmarkStart w:id="1" w:name="_Toc26700923"/>
      <w:bookmarkStart w:id="2" w:name="_Toc26702686"/>
      <w:bookmarkStart w:id="3" w:name="_Toc26704933"/>
      <w:bookmarkStart w:id="4" w:name="_Toc26705680"/>
      <w:bookmarkStart w:id="5" w:name="_Toc26705996"/>
      <w:bookmarkEnd w:id="0"/>
      <w:bookmarkEnd w:id="1"/>
      <w:bookmarkEnd w:id="2"/>
      <w:bookmarkEnd w:id="3"/>
      <w:bookmarkEnd w:id="4"/>
      <w:bookmarkEnd w:id="5"/>
      <w:r>
        <w:rPr>
          <w:rFonts w:eastAsia="Times New Roman" w:cs="Times New Roman" w:ascii="Times New Roman" w:hAnsi="Times New Roman"/>
          <w:sz w:val="27"/>
          <w:szCs w:val="27"/>
        </w:rPr>
        <w:t xml:space="preserve"> Стороны в оперативном порядке обязаны сообщать друг другу об изменении оператора ЭДО на электронную почту другой Стороны. Сторона, своевременно не уведомившая другую Сторону о таком изменении, несет риск последствий неисполнения данной обязанности.</w:t>
      </w:r>
    </w:p>
    <w:p>
      <w:pPr>
        <w:pStyle w:val="ListParagraph"/>
        <w:numPr>
          <w:ilvl w:val="0"/>
          <w:numId w:val="2"/>
        </w:numPr>
        <w:tabs>
          <w:tab w:val="clear" w:pos="708"/>
          <w:tab w:val="left" w:pos="284" w:leader="none"/>
        </w:tabs>
        <w:ind w:left="0" w:hanging="0"/>
        <w:jc w:val="both"/>
        <w:rPr>
          <w:rFonts w:ascii="Times New Roman" w:hAnsi="Times New Roman" w:cs="Times New Roman"/>
          <w:sz w:val="27"/>
          <w:szCs w:val="27"/>
        </w:rPr>
      </w:pPr>
      <w:r>
        <w:rPr>
          <w:rFonts w:eastAsia="Times New Roman" w:cs="Times New Roman" w:ascii="Times New Roman" w:hAnsi="Times New Roman"/>
          <w:sz w:val="27"/>
          <w:szCs w:val="27"/>
        </w:rPr>
        <w:t>Датой направления электронных документов считается дата поступления файла документа оператору, указанная в подтверждении оператора.  Датой получения электронных документов считается дата направления оператором файла документа, указанная в подтверждении оператора.</w:t>
      </w:r>
      <w:bookmarkStart w:id="6" w:name="_Ref26716921"/>
    </w:p>
    <w:p>
      <w:pPr>
        <w:pStyle w:val="ListParagraph"/>
        <w:numPr>
          <w:ilvl w:val="0"/>
          <w:numId w:val="2"/>
        </w:numPr>
        <w:tabs>
          <w:tab w:val="clear" w:pos="708"/>
          <w:tab w:val="left" w:pos="284" w:leader="none"/>
        </w:tabs>
        <w:ind w:left="0" w:hanging="0"/>
        <w:jc w:val="both"/>
        <w:rPr>
          <w:rFonts w:ascii="Times New Roman" w:hAnsi="Times New Roman" w:cs="Times New Roman"/>
          <w:sz w:val="27"/>
          <w:szCs w:val="27"/>
        </w:rPr>
      </w:pPr>
      <w:r>
        <w:rPr>
          <w:rFonts w:eastAsia="Times New Roman" w:cs="Times New Roman" w:ascii="Times New Roman" w:hAnsi="Times New Roman"/>
          <w:sz w:val="27"/>
          <w:szCs w:val="27"/>
        </w:rPr>
        <w:t>В случае несогласия с содержанием документа получающая сторона отправляет направляющей стороне через оператора уведомление об уточнении, подписанное квалифицированной электронной подписью, и указывает причины несогласия.</w:t>
      </w:r>
      <w:bookmarkEnd w:id="6"/>
      <w:r>
        <w:rPr>
          <w:rFonts w:eastAsia="Times New Roman" w:cs="Times New Roman" w:ascii="Times New Roman" w:hAnsi="Times New Roman"/>
          <w:sz w:val="27"/>
          <w:szCs w:val="27"/>
        </w:rPr>
        <w:t xml:space="preserve"> Несогласная сторона вправе подписать документ с разногласиями, указав причину.</w:t>
      </w:r>
    </w:p>
    <w:p>
      <w:pPr>
        <w:pStyle w:val="ListParagraph"/>
        <w:numPr>
          <w:ilvl w:val="0"/>
          <w:numId w:val="2"/>
        </w:numPr>
        <w:tabs>
          <w:tab w:val="clear" w:pos="708"/>
          <w:tab w:val="left" w:pos="284" w:leader="none"/>
        </w:tabs>
        <w:ind w:left="0" w:hanging="0"/>
        <w:jc w:val="both"/>
        <w:rPr>
          <w:rFonts w:ascii="Times New Roman" w:hAnsi="Times New Roman" w:cs="Times New Roman"/>
          <w:sz w:val="27"/>
          <w:szCs w:val="27"/>
        </w:rPr>
      </w:pPr>
      <w:r>
        <w:rPr>
          <w:rFonts w:eastAsia="Times New Roman" w:cs="Times New Roman" w:ascii="Times New Roman" w:hAnsi="Times New Roman"/>
          <w:sz w:val="27"/>
          <w:szCs w:val="27"/>
        </w:rPr>
        <w:t xml:space="preserve">Стороны вправе применять машиночитаемые доверенности (МЧД). При подписании документов с использованием МЧД Предприятие не направляет файл МЧД пакетом документов, а указывает номер доверенности. </w:t>
      </w:r>
    </w:p>
    <w:p>
      <w:pPr>
        <w:pStyle w:val="ListParagraph"/>
        <w:widowControl/>
        <w:tabs>
          <w:tab w:val="clear" w:pos="708"/>
          <w:tab w:val="left" w:pos="284" w:leader="none"/>
        </w:tabs>
        <w:bidi w:val="0"/>
        <w:spacing w:lineRule="auto" w:line="259" w:before="0" w:after="160"/>
        <w:ind w:left="0" w:right="0" w:hanging="0"/>
        <w:contextualSpacing/>
        <w:jc w:val="both"/>
        <w:rPr>
          <w:rFonts w:ascii="Times New Roman" w:hAnsi="Times New Roman" w:cs="Times New Roman"/>
          <w:sz w:val="27"/>
          <w:szCs w:val="27"/>
        </w:rPr>
      </w:pPr>
      <w:r>
        <w:rPr>
          <w:rFonts w:eastAsia="Times New Roman" w:cs="Times New Roman" w:ascii="Times New Roman" w:hAnsi="Times New Roman"/>
          <w:sz w:val="27"/>
          <w:szCs w:val="27"/>
        </w:rPr>
        <w:t xml:space="preserve">Проверка действительности доверенности осуществляется через сервис ФНС:  </w:t>
      </w:r>
      <w:hyperlink r:id="rId2">
        <w:r>
          <w:rPr>
            <w:rFonts w:cs="Times New Roman" w:ascii="Times New Roman" w:hAnsi="Times New Roman"/>
            <w:sz w:val="27"/>
            <w:szCs w:val="27"/>
          </w:rPr>
          <w:t>https://m4d.nalog.gov.ru/</w:t>
        </w:r>
      </w:hyperlink>
      <w:r>
        <w:rPr>
          <w:rFonts w:cs="Times New Roman" w:ascii="Times New Roman" w:hAnsi="Times New Roman"/>
          <w:sz w:val="27"/>
          <w:szCs w:val="27"/>
        </w:rPr>
        <w:t xml:space="preserve">. </w:t>
      </w:r>
    </w:p>
    <w:p>
      <w:pPr>
        <w:pStyle w:val="ListParagraph"/>
        <w:numPr>
          <w:ilvl w:val="0"/>
          <w:numId w:val="0"/>
        </w:numPr>
        <w:tabs>
          <w:tab w:val="clear" w:pos="708"/>
          <w:tab w:val="left" w:pos="284" w:leader="none"/>
        </w:tabs>
        <w:spacing w:before="0" w:after="160"/>
        <w:ind w:left="720" w:hanging="0"/>
        <w:contextualSpacing/>
        <w:jc w:val="both"/>
        <w:rPr>
          <w:rFonts w:ascii="Times New Roman" w:hAnsi="Times New Roman" w:cs="Times New Roman"/>
          <w:sz w:val="27"/>
          <w:szCs w:val="27"/>
        </w:rPr>
      </w:pPr>
      <w:r>
        <w:rPr/>
      </w:r>
    </w:p>
    <w:sectPr>
      <w:headerReference w:type="default" r:id="rId3"/>
      <w:type w:val="nextPage"/>
      <w:pgSz w:w="11906" w:h="16838"/>
      <w:pgMar w:left="1134" w:right="850" w:header="708" w:top="765"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p>
    <w:pPr>
      <w:pStyle w:val="Style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1"/>
      <w:numFmt w:val="decimal"/>
      <w:lvlText w:val="%2"/>
      <w:lvlJc w:val="left"/>
      <w:pPr>
        <w:tabs>
          <w:tab w:val="num" w:pos="0"/>
        </w:tabs>
        <w:ind w:left="851" w:hanging="851"/>
      </w:pPr>
      <w:rPr>
        <w:sz w:val="24"/>
        <w:i w:val="false"/>
        <w:b w:val="false"/>
      </w:rPr>
    </w:lvl>
    <w:lvl w:ilvl="2">
      <w:start w:val="1"/>
      <w:pStyle w:val="2"/>
      <w:numFmt w:val="decimal"/>
      <w:lvlText w:val="%3."/>
      <w:lvlJc w:val="left"/>
      <w:pPr>
        <w:tabs>
          <w:tab w:val="num" w:pos="0"/>
        </w:tabs>
        <w:ind w:left="4394" w:hanging="851"/>
      </w:pPr>
      <w:rPr>
        <w:i w:val="false"/>
        <w:b/>
        <w:bCs w:val="false"/>
        <w:rFonts w:eastAsia="Tahoma" w:cs="Times New Roman"/>
      </w:rPr>
    </w:lvl>
    <w:lvl w:ilvl="3">
      <w:start w:val="1"/>
      <w:pStyle w:val="3"/>
      <w:numFmt w:val="decimal"/>
      <w:lvlText w:val="%2.%3.%4"/>
      <w:lvlJc w:val="left"/>
      <w:pPr>
        <w:tabs>
          <w:tab w:val="num" w:pos="0"/>
        </w:tabs>
        <w:ind w:left="851" w:hanging="851"/>
      </w:pPr>
      <w:rPr>
        <w:b w:val="false"/>
        <w:bCs w:val="false"/>
      </w:rPr>
    </w:lvl>
    <w:lvl w:ilvl="4">
      <w:start w:val="1"/>
      <w:numFmt w:val="none"/>
      <w:suff w:val="nothing"/>
      <w:lvlText w:val=""/>
      <w:lvlJc w:val="left"/>
      <w:pPr>
        <w:tabs>
          <w:tab w:val="num" w:pos="0"/>
        </w:tabs>
        <w:ind w:left="0" w:hanging="0"/>
      </w:pPr>
    </w:lvl>
    <w:lvl w:ilvl="5">
      <w:start w:val="1"/>
      <w:pStyle w:val="4"/>
      <w:numFmt w:val="decimal"/>
      <w:lvlText w:val="(%6)"/>
      <w:lvlJc w:val="left"/>
      <w:pPr>
        <w:tabs>
          <w:tab w:val="num" w:pos="0"/>
        </w:tabs>
        <w:ind w:left="1588" w:hanging="737"/>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cs="Times New Roman"/>
        <w:color w:val="000000"/>
      </w:rPr>
    </w:lvl>
    <w:lvl w:ilvl="6">
      <w:start w:val="1"/>
      <w:numFmt w:val="none"/>
      <w:suff w:val="nothing"/>
      <w:lvlText w:val=""/>
      <w:lvlJc w:val="left"/>
      <w:pPr>
        <w:tabs>
          <w:tab w:val="num" w:pos="0"/>
        </w:tabs>
        <w:ind w:left="0" w:hanging="0"/>
      </w:pPr>
    </w:lvl>
    <w:lvl w:ilvl="7">
      <w:start w:val="1"/>
      <w:pStyle w:val="6"/>
      <w:numFmt w:val="decimal"/>
      <w:lvlText w:val="(%8)"/>
      <w:lvlJc w:val="left"/>
      <w:pPr>
        <w:tabs>
          <w:tab w:val="num" w:pos="0"/>
        </w:tabs>
        <w:ind w:left="3119" w:hanging="738"/>
      </w:pPr>
    </w:lvl>
    <w:lvl w:ilvl="8">
      <w:start w:val="1"/>
      <w:pStyle w:val="7"/>
      <w:numFmt w:val="lowerRoman"/>
      <w:lvlText w:val="(%9)"/>
      <w:lvlJc w:val="left"/>
      <w:pPr>
        <w:tabs>
          <w:tab w:val="num" w:pos="0"/>
        </w:tabs>
        <w:ind w:left="3856" w:hanging="737"/>
      </w:pPr>
    </w:lvl>
  </w:abstractNum>
  <w:abstractNum w:abstractNumId="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readOnly"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9" w:semiHidden="1" w:unhideWhenUsed="1" w:qFormat="1"/>
    <w:lsdException w:name="heading 6" w:uiPriority="11" w:semiHidden="1" w:unhideWhenUsed="1" w:qFormat="1"/>
    <w:lsdException w:name="heading 7" w:uiPriority="11"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Style17"/>
    <w:next w:val="Style17"/>
    <w:link w:val="10"/>
    <w:uiPriority w:val="1"/>
    <w:qFormat/>
    <w:rsid w:val="001d75c4"/>
    <w:pPr>
      <w:keepNext w:val="true"/>
      <w:numPr>
        <w:ilvl w:val="1"/>
        <w:numId w:val="1"/>
      </w:numPr>
      <w:tabs>
        <w:tab w:val="clear" w:pos="708"/>
        <w:tab w:val="left" w:pos="851" w:leader="none"/>
        <w:tab w:val="left" w:pos="1644" w:leader="none"/>
        <w:tab w:val="left" w:pos="2381" w:leader="none"/>
        <w:tab w:val="left" w:pos="3119" w:leader="none"/>
        <w:tab w:val="left" w:pos="3856" w:leader="none"/>
        <w:tab w:val="left" w:pos="4593" w:leader="none"/>
        <w:tab w:val="left" w:pos="5330" w:leader="none"/>
        <w:tab w:val="left" w:pos="6067" w:leader="none"/>
      </w:tabs>
      <w:suppressAutoHyphens w:val="true"/>
      <w:spacing w:lineRule="auto" w:line="240" w:before="240" w:after="0"/>
      <w:outlineLvl w:val="1"/>
    </w:pPr>
    <w:rPr>
      <w:rFonts w:ascii="Tahoma" w:hAnsi="Tahoma" w:eastAsia="Tahoma" w:cs="Times New Roman"/>
      <w:b/>
      <w:bCs/>
      <w:caps/>
      <w:sz w:val="20"/>
      <w:szCs w:val="20"/>
      <w:lang w:val="en-GB"/>
    </w:rPr>
  </w:style>
  <w:style w:type="paragraph" w:styleId="2">
    <w:name w:val="Heading 2"/>
    <w:basedOn w:val="Style17"/>
    <w:next w:val="Style17"/>
    <w:link w:val="20"/>
    <w:uiPriority w:val="1"/>
    <w:qFormat/>
    <w:rsid w:val="001d75c4"/>
    <w:pPr>
      <w:keepNext w:val="true"/>
      <w:numPr>
        <w:ilvl w:val="2"/>
        <w:numId w:val="1"/>
      </w:numPr>
      <w:tabs>
        <w:tab w:val="clear" w:pos="708"/>
        <w:tab w:val="left" w:pos="851" w:leader="none"/>
        <w:tab w:val="left" w:pos="1644" w:leader="none"/>
        <w:tab w:val="left" w:pos="2381" w:leader="none"/>
        <w:tab w:val="left" w:pos="3119" w:leader="none"/>
        <w:tab w:val="left" w:pos="3856" w:leader="none"/>
        <w:tab w:val="left" w:pos="4593" w:leader="none"/>
        <w:tab w:val="left" w:pos="5330" w:leader="none"/>
        <w:tab w:val="left" w:pos="6067" w:leader="none"/>
      </w:tabs>
      <w:suppressAutoHyphens w:val="true"/>
      <w:spacing w:lineRule="auto" w:line="240" w:before="240" w:after="0"/>
      <w:ind w:left="851" w:hanging="0"/>
      <w:outlineLvl w:val="2"/>
    </w:pPr>
    <w:rPr>
      <w:rFonts w:ascii="Tahoma" w:hAnsi="Tahoma" w:eastAsia="Tahoma" w:cs="Times New Roman"/>
      <w:b/>
      <w:bCs/>
      <w:sz w:val="20"/>
      <w:szCs w:val="20"/>
      <w:lang w:val="en-GB"/>
    </w:rPr>
  </w:style>
  <w:style w:type="paragraph" w:styleId="3">
    <w:name w:val="Heading 3"/>
    <w:basedOn w:val="Style17"/>
    <w:next w:val="Style17"/>
    <w:link w:val="30"/>
    <w:uiPriority w:val="1"/>
    <w:qFormat/>
    <w:rsid w:val="001d75c4"/>
    <w:pPr>
      <w:numPr>
        <w:ilvl w:val="3"/>
        <w:numId w:val="1"/>
      </w:numPr>
      <w:tabs>
        <w:tab w:val="clear" w:pos="708"/>
        <w:tab w:val="left" w:pos="851" w:leader="none"/>
        <w:tab w:val="left" w:pos="1644" w:leader="none"/>
        <w:tab w:val="left" w:pos="2381" w:leader="none"/>
        <w:tab w:val="left" w:pos="3119" w:leader="none"/>
        <w:tab w:val="left" w:pos="3856" w:leader="none"/>
        <w:tab w:val="left" w:pos="4593" w:leader="none"/>
        <w:tab w:val="left" w:pos="5330" w:leader="none"/>
        <w:tab w:val="left" w:pos="6067" w:leader="none"/>
      </w:tabs>
      <w:suppressAutoHyphens w:val="true"/>
      <w:spacing w:lineRule="auto" w:line="240" w:before="240" w:after="0"/>
      <w:jc w:val="both"/>
      <w:outlineLvl w:val="3"/>
    </w:pPr>
    <w:rPr>
      <w:rFonts w:ascii="Tahoma" w:hAnsi="Tahoma" w:eastAsia="Tahoma" w:cs="Times New Roman"/>
      <w:sz w:val="20"/>
      <w:szCs w:val="20"/>
    </w:rPr>
  </w:style>
  <w:style w:type="paragraph" w:styleId="4">
    <w:name w:val="Heading 4"/>
    <w:basedOn w:val="Style17"/>
    <w:next w:val="Style17"/>
    <w:link w:val="40"/>
    <w:uiPriority w:val="1"/>
    <w:qFormat/>
    <w:rsid w:val="001d75c4"/>
    <w:pPr>
      <w:numPr>
        <w:ilvl w:val="5"/>
        <w:numId w:val="1"/>
      </w:numPr>
      <w:tabs>
        <w:tab w:val="clear" w:pos="708"/>
        <w:tab w:val="left" w:pos="851" w:leader="none"/>
        <w:tab w:val="left" w:pos="1588" w:leader="none"/>
        <w:tab w:val="left" w:pos="2381" w:leader="none"/>
        <w:tab w:val="left" w:pos="3119" w:leader="none"/>
        <w:tab w:val="left" w:pos="3856" w:leader="none"/>
        <w:tab w:val="left" w:pos="4593" w:leader="none"/>
        <w:tab w:val="left" w:pos="5330" w:leader="none"/>
        <w:tab w:val="left" w:pos="6067" w:leader="none"/>
      </w:tabs>
      <w:suppressAutoHyphens w:val="true"/>
      <w:spacing w:lineRule="auto" w:line="240" w:before="240" w:after="0"/>
      <w:jc w:val="both"/>
      <w:outlineLvl w:val="5"/>
    </w:pPr>
    <w:rPr>
      <w:rFonts w:ascii="Tahoma" w:hAnsi="Tahoma" w:eastAsia="Tahoma" w:cs="Times New Roman"/>
      <w:sz w:val="20"/>
      <w:szCs w:val="20"/>
      <w:lang w:val="en-GB"/>
    </w:rPr>
  </w:style>
  <w:style w:type="paragraph" w:styleId="6">
    <w:name w:val="Heading 6"/>
    <w:basedOn w:val="Style17"/>
    <w:next w:val="Style17"/>
    <w:link w:val="60"/>
    <w:uiPriority w:val="11"/>
    <w:qFormat/>
    <w:rsid w:val="001d75c4"/>
    <w:pPr>
      <w:numPr>
        <w:ilvl w:val="7"/>
        <w:numId w:val="1"/>
      </w:numPr>
      <w:tabs>
        <w:tab w:val="clear" w:pos="708"/>
        <w:tab w:val="left" w:pos="851" w:leader="none"/>
        <w:tab w:val="left" w:pos="3119" w:leader="none"/>
        <w:tab w:val="left" w:pos="3856" w:leader="none"/>
        <w:tab w:val="left" w:pos="4593" w:leader="none"/>
        <w:tab w:val="left" w:pos="5330" w:leader="none"/>
        <w:tab w:val="left" w:pos="6067" w:leader="none"/>
      </w:tabs>
      <w:suppressAutoHyphens w:val="true"/>
      <w:spacing w:lineRule="auto" w:line="240" w:before="240" w:after="0"/>
      <w:jc w:val="both"/>
      <w:outlineLvl w:val="7"/>
    </w:pPr>
    <w:rPr>
      <w:rFonts w:ascii="Tahoma" w:hAnsi="Tahoma" w:eastAsia="Tahoma" w:cs="Times New Roman"/>
      <w:sz w:val="20"/>
      <w:szCs w:val="20"/>
      <w:lang w:val="en-GB"/>
    </w:rPr>
  </w:style>
  <w:style w:type="paragraph" w:styleId="7">
    <w:name w:val="Heading 7"/>
    <w:basedOn w:val="Style17"/>
    <w:next w:val="Style17"/>
    <w:link w:val="70"/>
    <w:uiPriority w:val="11"/>
    <w:qFormat/>
    <w:rsid w:val="001d75c4"/>
    <w:pPr>
      <w:numPr>
        <w:ilvl w:val="8"/>
        <w:numId w:val="1"/>
      </w:numPr>
      <w:tabs>
        <w:tab w:val="clear" w:pos="708"/>
        <w:tab w:val="left" w:pos="851" w:leader="none"/>
        <w:tab w:val="left" w:pos="3856" w:leader="none"/>
        <w:tab w:val="left" w:pos="4593" w:leader="none"/>
        <w:tab w:val="left" w:pos="5330" w:leader="none"/>
        <w:tab w:val="left" w:pos="6067" w:leader="none"/>
      </w:tabs>
      <w:suppressAutoHyphens w:val="true"/>
      <w:spacing w:lineRule="auto" w:line="240" w:before="240" w:after="0"/>
      <w:jc w:val="both"/>
      <w:outlineLvl w:val="8"/>
    </w:pPr>
    <w:rPr>
      <w:rFonts w:ascii="Tahoma" w:hAnsi="Tahoma" w:eastAsia="Tahoma" w:cs="Times New Roman"/>
      <w:sz w:val="20"/>
      <w:szCs w:val="20"/>
      <w:lang w:val="en-GB"/>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1"/>
    <w:qFormat/>
    <w:rsid w:val="001d75c4"/>
    <w:rPr>
      <w:rFonts w:ascii="Tahoma" w:hAnsi="Tahoma" w:eastAsia="Tahoma" w:cs="Times New Roman"/>
      <w:b/>
      <w:bCs/>
      <w:caps/>
      <w:sz w:val="20"/>
      <w:szCs w:val="20"/>
      <w:lang w:val="en-GB"/>
    </w:rPr>
  </w:style>
  <w:style w:type="character" w:styleId="21" w:customStyle="1">
    <w:name w:val="Заголовок 2 Знак"/>
    <w:basedOn w:val="DefaultParagraphFont"/>
    <w:link w:val="2"/>
    <w:uiPriority w:val="1"/>
    <w:qFormat/>
    <w:rsid w:val="001d75c4"/>
    <w:rPr>
      <w:rFonts w:ascii="Tahoma" w:hAnsi="Tahoma" w:eastAsia="Tahoma" w:cs="Times New Roman"/>
      <w:b/>
      <w:bCs/>
      <w:sz w:val="20"/>
      <w:szCs w:val="20"/>
      <w:lang w:val="en-GB"/>
    </w:rPr>
  </w:style>
  <w:style w:type="character" w:styleId="31" w:customStyle="1">
    <w:name w:val="Заголовок 3 Знак"/>
    <w:basedOn w:val="DefaultParagraphFont"/>
    <w:link w:val="3"/>
    <w:uiPriority w:val="1"/>
    <w:qFormat/>
    <w:rsid w:val="001d75c4"/>
    <w:rPr>
      <w:rFonts w:ascii="Tahoma" w:hAnsi="Tahoma" w:eastAsia="Tahoma" w:cs="Times New Roman"/>
      <w:sz w:val="20"/>
      <w:szCs w:val="20"/>
    </w:rPr>
  </w:style>
  <w:style w:type="character" w:styleId="41" w:customStyle="1">
    <w:name w:val="Заголовок 4 Знак"/>
    <w:basedOn w:val="DefaultParagraphFont"/>
    <w:link w:val="4"/>
    <w:uiPriority w:val="1"/>
    <w:qFormat/>
    <w:rsid w:val="001d75c4"/>
    <w:rPr>
      <w:rFonts w:ascii="Tahoma" w:hAnsi="Tahoma" w:eastAsia="Tahoma" w:cs="Times New Roman"/>
      <w:sz w:val="20"/>
      <w:szCs w:val="20"/>
      <w:lang w:val="en-GB"/>
    </w:rPr>
  </w:style>
  <w:style w:type="character" w:styleId="61" w:customStyle="1">
    <w:name w:val="Заголовок 6 Знак"/>
    <w:basedOn w:val="DefaultParagraphFont"/>
    <w:link w:val="6"/>
    <w:uiPriority w:val="11"/>
    <w:qFormat/>
    <w:rsid w:val="001d75c4"/>
    <w:rPr>
      <w:rFonts w:ascii="Tahoma" w:hAnsi="Tahoma" w:eastAsia="Tahoma" w:cs="Times New Roman"/>
      <w:sz w:val="20"/>
      <w:szCs w:val="20"/>
      <w:lang w:val="en-GB"/>
    </w:rPr>
  </w:style>
  <w:style w:type="character" w:styleId="71" w:customStyle="1">
    <w:name w:val="Заголовок 7 Знак"/>
    <w:basedOn w:val="DefaultParagraphFont"/>
    <w:link w:val="7"/>
    <w:uiPriority w:val="11"/>
    <w:qFormat/>
    <w:rsid w:val="001d75c4"/>
    <w:rPr>
      <w:rFonts w:ascii="Tahoma" w:hAnsi="Tahoma" w:eastAsia="Tahoma" w:cs="Times New Roman"/>
      <w:sz w:val="20"/>
      <w:szCs w:val="20"/>
      <w:lang w:val="en-GB"/>
    </w:rPr>
  </w:style>
  <w:style w:type="character" w:styleId="SLH2PlainSimplawyerChar" w:customStyle="1">
    <w:name w:val="SL H2 Plain — Simplawyer Char"/>
    <w:link w:val="SLH2PlainSimplawyer"/>
    <w:uiPriority w:val="2"/>
    <w:qFormat/>
    <w:rsid w:val="001d75c4"/>
    <w:rPr>
      <w:rFonts w:ascii="Tahoma" w:hAnsi="Tahoma" w:eastAsia="Tahoma" w:cs="Times New Roman"/>
      <w:bCs/>
      <w:sz w:val="20"/>
      <w:szCs w:val="20"/>
      <w:lang w:val="en-GB"/>
    </w:rPr>
  </w:style>
  <w:style w:type="character" w:styleId="Style8" w:customStyle="1">
    <w:name w:val="Основной текст Знак"/>
    <w:basedOn w:val="DefaultParagraphFont"/>
    <w:link w:val="a0"/>
    <w:uiPriority w:val="99"/>
    <w:semiHidden/>
    <w:qFormat/>
    <w:rsid w:val="001d75c4"/>
    <w:rPr/>
  </w:style>
  <w:style w:type="character" w:styleId="Style9" w:customStyle="1">
    <w:name w:val="Верхний колонтитул Знак"/>
    <w:basedOn w:val="DefaultParagraphFont"/>
    <w:link w:val="a5"/>
    <w:uiPriority w:val="99"/>
    <w:qFormat/>
    <w:rsid w:val="00a229cf"/>
    <w:rPr/>
  </w:style>
  <w:style w:type="character" w:styleId="Style10" w:customStyle="1">
    <w:name w:val="Нижний колонтитул Знак"/>
    <w:basedOn w:val="DefaultParagraphFont"/>
    <w:link w:val="a7"/>
    <w:uiPriority w:val="99"/>
    <w:qFormat/>
    <w:rsid w:val="00a229cf"/>
    <w:rPr/>
  </w:style>
  <w:style w:type="character" w:styleId="Style11" w:customStyle="1">
    <w:name w:val="Текст выноски Знак"/>
    <w:basedOn w:val="DefaultParagraphFont"/>
    <w:link w:val="a9"/>
    <w:uiPriority w:val="99"/>
    <w:semiHidden/>
    <w:qFormat/>
    <w:rsid w:val="00cf78a4"/>
    <w:rPr>
      <w:rFonts w:ascii="Segoe UI" w:hAnsi="Segoe UI" w:cs="Segoe UI"/>
      <w:sz w:val="18"/>
      <w:szCs w:val="18"/>
    </w:rPr>
  </w:style>
  <w:style w:type="character" w:styleId="Annotationreference">
    <w:name w:val="annotation reference"/>
    <w:basedOn w:val="DefaultParagraphFont"/>
    <w:uiPriority w:val="99"/>
    <w:semiHidden/>
    <w:unhideWhenUsed/>
    <w:qFormat/>
    <w:rsid w:val="00564f28"/>
    <w:rPr>
      <w:sz w:val="16"/>
      <w:szCs w:val="16"/>
    </w:rPr>
  </w:style>
  <w:style w:type="character" w:styleId="Style12" w:customStyle="1">
    <w:name w:val="Текст примечания Знак"/>
    <w:basedOn w:val="DefaultParagraphFont"/>
    <w:link w:val="ad"/>
    <w:uiPriority w:val="99"/>
    <w:semiHidden/>
    <w:qFormat/>
    <w:rsid w:val="00564f28"/>
    <w:rPr>
      <w:sz w:val="20"/>
      <w:szCs w:val="20"/>
    </w:rPr>
  </w:style>
  <w:style w:type="character" w:styleId="Style13" w:customStyle="1">
    <w:name w:val="Тема примечания Знак"/>
    <w:basedOn w:val="Style12"/>
    <w:link w:val="af"/>
    <w:uiPriority w:val="99"/>
    <w:semiHidden/>
    <w:qFormat/>
    <w:rsid w:val="00564f28"/>
    <w:rPr>
      <w:b/>
      <w:bCs/>
      <w:sz w:val="20"/>
      <w:szCs w:val="20"/>
    </w:rPr>
  </w:style>
  <w:style w:type="character" w:styleId="Style14">
    <w:name w:val="Интернет-ссылка"/>
    <w:basedOn w:val="DefaultParagraphFont"/>
    <w:uiPriority w:val="99"/>
    <w:unhideWhenUsed/>
    <w:rsid w:val="00c94c6d"/>
    <w:rPr>
      <w:color w:val="0000FF"/>
      <w:u w:val="single"/>
    </w:rPr>
  </w:style>
  <w:style w:type="character" w:styleId="32" w:customStyle="1">
    <w:name w:val="Основной текст с отступом 3 Знак"/>
    <w:basedOn w:val="DefaultParagraphFont"/>
    <w:link w:val="31"/>
    <w:uiPriority w:val="99"/>
    <w:semiHidden/>
    <w:qFormat/>
    <w:rsid w:val="00c36e0b"/>
    <w:rPr>
      <w:sz w:val="16"/>
      <w:szCs w:val="16"/>
    </w:rPr>
  </w:style>
  <w:style w:type="character" w:styleId="Style15">
    <w:name w:val="Посещённая гиперссылка"/>
    <w:rPr>
      <w:color w:val="800000"/>
      <w:u w:val="single"/>
      <w:lang w:val="zxx" w:eastAsia="zxx" w:bidi="zxx"/>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link w:val="a4"/>
    <w:uiPriority w:val="99"/>
    <w:semiHidden/>
    <w:unhideWhenUsed/>
    <w:rsid w:val="001d75c4"/>
    <w:pPr>
      <w:spacing w:before="0" w:after="12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SLH0Simplawyer" w:customStyle="1">
    <w:name w:val="— SL H0 — Simplawyer"/>
    <w:basedOn w:val="Style17"/>
    <w:next w:val="Style17"/>
    <w:uiPriority w:val="12"/>
    <w:qFormat/>
    <w:rsid w:val="001d75c4"/>
    <w:pPr>
      <w:tabs>
        <w:tab w:val="clear" w:pos="708"/>
        <w:tab w:val="left" w:pos="360" w:leader="none"/>
        <w:tab w:val="left" w:pos="851" w:leader="none"/>
        <w:tab w:val="left" w:pos="1644" w:leader="none"/>
        <w:tab w:val="left" w:pos="2381" w:leader="none"/>
        <w:tab w:val="left" w:pos="3119" w:leader="none"/>
        <w:tab w:val="left" w:pos="3856" w:leader="none"/>
        <w:tab w:val="left" w:pos="4593" w:leader="none"/>
        <w:tab w:val="left" w:pos="5330" w:leader="none"/>
        <w:tab w:val="left" w:pos="6067" w:leader="none"/>
      </w:tabs>
      <w:suppressAutoHyphens w:val="true"/>
      <w:spacing w:lineRule="auto" w:line="240" w:before="240" w:after="0"/>
      <w:ind w:left="0" w:hanging="0"/>
      <w:jc w:val="both"/>
    </w:pPr>
    <w:rPr>
      <w:rFonts w:ascii="Tahoma" w:hAnsi="Tahoma" w:eastAsia="Tahoma" w:cs="Times New Roman"/>
      <w:vanish/>
      <w:color w:val="FF0000"/>
      <w:sz w:val="20"/>
      <w:szCs w:val="20"/>
      <w:lang w:val="en-GB"/>
    </w:rPr>
  </w:style>
  <w:style w:type="paragraph" w:styleId="SLH2PlainSimplawyer" w:customStyle="1">
    <w:name w:val="SL H2 Plain — Simplawyer"/>
    <w:basedOn w:val="2"/>
    <w:link w:val="SLH2PlainSimplawyerChar"/>
    <w:uiPriority w:val="2"/>
    <w:qFormat/>
    <w:rsid w:val="001d75c4"/>
    <w:pPr>
      <w:keepNext w:val="false"/>
      <w:numPr>
        <w:ilvl w:val="0"/>
        <w:numId w:val="0"/>
      </w:numPr>
      <w:ind w:left="1418" w:hanging="0"/>
    </w:pPr>
    <w:rPr>
      <w:b w:val="false"/>
    </w:rPr>
  </w:style>
  <w:style w:type="paragraph" w:styleId="Style21">
    <w:name w:val="Верхний и нижний колонтитулы"/>
    <w:basedOn w:val="Normal"/>
    <w:qFormat/>
    <w:pPr/>
    <w:rPr/>
  </w:style>
  <w:style w:type="paragraph" w:styleId="Style22">
    <w:name w:val="Header"/>
    <w:basedOn w:val="Normal"/>
    <w:link w:val="a6"/>
    <w:uiPriority w:val="99"/>
    <w:unhideWhenUsed/>
    <w:rsid w:val="00a229cf"/>
    <w:pPr>
      <w:tabs>
        <w:tab w:val="clear" w:pos="708"/>
        <w:tab w:val="center" w:pos="4677" w:leader="none"/>
        <w:tab w:val="right" w:pos="9355" w:leader="none"/>
      </w:tabs>
      <w:spacing w:lineRule="auto" w:line="240" w:before="0" w:after="0"/>
    </w:pPr>
    <w:rPr/>
  </w:style>
  <w:style w:type="paragraph" w:styleId="Style23">
    <w:name w:val="Footer"/>
    <w:basedOn w:val="Normal"/>
    <w:link w:val="a8"/>
    <w:uiPriority w:val="99"/>
    <w:unhideWhenUsed/>
    <w:rsid w:val="00a229cf"/>
    <w:pPr>
      <w:tabs>
        <w:tab w:val="clear" w:pos="708"/>
        <w:tab w:val="center" w:pos="4677" w:leader="none"/>
        <w:tab w:val="right" w:pos="9355" w:leader="none"/>
      </w:tabs>
      <w:spacing w:lineRule="auto" w:line="240" w:before="0" w:after="0"/>
    </w:pPr>
    <w:rPr/>
  </w:style>
  <w:style w:type="paragraph" w:styleId="BalloonText">
    <w:name w:val="Balloon Text"/>
    <w:basedOn w:val="Normal"/>
    <w:link w:val="aa"/>
    <w:uiPriority w:val="99"/>
    <w:semiHidden/>
    <w:unhideWhenUsed/>
    <w:qFormat/>
    <w:rsid w:val="00cf78a4"/>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bc189c"/>
    <w:pPr>
      <w:spacing w:lineRule="auto" w:line="240" w:beforeAutospacing="1" w:afterAutospacing="1"/>
    </w:pPr>
    <w:rPr>
      <w:rFonts w:ascii="Times New Roman" w:hAnsi="Times New Roman" w:eastAsia="Times New Roman" w:cs="Times New Roman"/>
      <w:sz w:val="24"/>
      <w:szCs w:val="24"/>
      <w:lang w:eastAsia="ru-RU"/>
    </w:rPr>
  </w:style>
  <w:style w:type="paragraph" w:styleId="Annotationtext">
    <w:name w:val="annotation text"/>
    <w:basedOn w:val="Normal"/>
    <w:link w:val="ae"/>
    <w:uiPriority w:val="99"/>
    <w:semiHidden/>
    <w:unhideWhenUsed/>
    <w:qFormat/>
    <w:rsid w:val="00564f28"/>
    <w:pPr>
      <w:spacing w:lineRule="auto" w:line="240"/>
    </w:pPr>
    <w:rPr>
      <w:sz w:val="20"/>
      <w:szCs w:val="20"/>
    </w:rPr>
  </w:style>
  <w:style w:type="paragraph" w:styleId="Annotationsubject">
    <w:name w:val="annotation subject"/>
    <w:basedOn w:val="Annotationtext"/>
    <w:next w:val="Annotationtext"/>
    <w:link w:val="af0"/>
    <w:uiPriority w:val="99"/>
    <w:semiHidden/>
    <w:unhideWhenUsed/>
    <w:qFormat/>
    <w:rsid w:val="00564f28"/>
    <w:pPr/>
    <w:rPr>
      <w:b/>
      <w:bCs/>
    </w:rPr>
  </w:style>
  <w:style w:type="paragraph" w:styleId="ListParagraph">
    <w:name w:val="List Paragraph"/>
    <w:basedOn w:val="Normal"/>
    <w:uiPriority w:val="34"/>
    <w:qFormat/>
    <w:rsid w:val="00da09df"/>
    <w:pPr>
      <w:spacing w:before="0" w:after="160"/>
      <w:ind w:left="720" w:hanging="0"/>
      <w:contextualSpacing/>
    </w:pPr>
    <w:rPr/>
  </w:style>
  <w:style w:type="paragraph" w:styleId="BodyTextIndent3">
    <w:name w:val="Body Text Indent 3"/>
    <w:basedOn w:val="Normal"/>
    <w:link w:val="32"/>
    <w:uiPriority w:val="99"/>
    <w:semiHidden/>
    <w:unhideWhenUsed/>
    <w:qFormat/>
    <w:rsid w:val="00c36e0b"/>
    <w:pPr>
      <w:spacing w:before="0" w:after="120"/>
      <w:ind w:left="283" w:hanging="0"/>
    </w:pPr>
    <w:rPr>
      <w:sz w:val="16"/>
      <w:szCs w:val="16"/>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 w:type="table" w:styleId="af2">
    <w:name w:val="Table Grid"/>
    <w:basedOn w:val="a2"/>
    <w:uiPriority w:val="59"/>
    <w:rsid w:val="000671de"/>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4d.nalog.gov.ru/"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4DCC3-A527-4194-A355-434D6A23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LibreOffice/6.4.7.2$Linux_X86_64 LibreOffice_project/40$Build-2</Application>
  <Pages>1</Pages>
  <Words>232</Words>
  <Characters>1781</Characters>
  <CharactersWithSpaces>2002</CharactersWithSpaces>
  <Paragraphs>9</Paragraphs>
  <Company>SIBUR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2025-04-02T12:15:00Z</dcterms:created>
  <dc:creator>Першин Сергей Михайлович</dc:creator>
  <dc:description/>
  <dc:language>ru-RU</dc:language>
  <cp:lastModifiedBy/>
  <dcterms:modified xsi:type="dcterms:W3CDTF">2026-04-06T10:41:04Z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SIBUR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